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64" w:rsidRPr="00025291" w:rsidRDefault="00473564" w:rsidP="00025291">
      <w:pPr>
        <w:spacing w:after="0"/>
        <w:rPr>
          <w:rFonts w:cstheme="minorHAnsi"/>
          <w:sz w:val="24"/>
          <w:szCs w:val="24"/>
        </w:rPr>
      </w:pPr>
    </w:p>
    <w:p w:rsidR="00473564" w:rsidRPr="00025291" w:rsidRDefault="00473564" w:rsidP="00025291">
      <w:pPr>
        <w:spacing w:after="0"/>
        <w:rPr>
          <w:rFonts w:cstheme="minorHAnsi"/>
          <w:sz w:val="24"/>
          <w:szCs w:val="24"/>
        </w:rPr>
      </w:pPr>
    </w:p>
    <w:p w:rsidR="00473564" w:rsidRPr="00025291" w:rsidRDefault="00473564" w:rsidP="002C2379">
      <w:pPr>
        <w:spacing w:after="0" w:line="259" w:lineRule="auto"/>
        <w:jc w:val="center"/>
        <w:rPr>
          <w:rFonts w:cstheme="minorHAnsi"/>
          <w:b/>
          <w:sz w:val="24"/>
          <w:szCs w:val="24"/>
        </w:rPr>
      </w:pPr>
      <w:r w:rsidRPr="00025291">
        <w:rPr>
          <w:rFonts w:cstheme="minorHAnsi"/>
          <w:b/>
          <w:sz w:val="24"/>
          <w:szCs w:val="24"/>
        </w:rPr>
        <w:t>Załącznik 1 - Szczegółowy opis zamówienia</w:t>
      </w:r>
    </w:p>
    <w:p w:rsidR="00D7560E" w:rsidRPr="00025291" w:rsidRDefault="00D7560E" w:rsidP="002C2379">
      <w:pPr>
        <w:spacing w:after="0" w:line="259" w:lineRule="auto"/>
        <w:rPr>
          <w:rFonts w:cstheme="minorHAnsi"/>
          <w:b/>
          <w:sz w:val="24"/>
          <w:szCs w:val="24"/>
        </w:rPr>
      </w:pPr>
    </w:p>
    <w:p w:rsidR="00CF31CB" w:rsidRPr="00013736" w:rsidRDefault="00D7560E" w:rsidP="002C2379">
      <w:pPr>
        <w:spacing w:after="0" w:line="259" w:lineRule="auto"/>
        <w:rPr>
          <w:rFonts w:cstheme="minorHAnsi"/>
          <w:sz w:val="24"/>
          <w:szCs w:val="24"/>
          <w:lang w:eastAsia="pl-PL"/>
        </w:rPr>
      </w:pPr>
      <w:r w:rsidRPr="00013736">
        <w:rPr>
          <w:rFonts w:eastAsia="Times New Roman" w:cstheme="minorHAnsi"/>
          <w:sz w:val="24"/>
          <w:szCs w:val="24"/>
        </w:rPr>
        <w:t xml:space="preserve">Przedmiotem zapytania ofertowego jest przeprowadzenie </w:t>
      </w:r>
      <w:r w:rsidR="00DF290A" w:rsidRPr="00013736">
        <w:rPr>
          <w:rFonts w:eastAsia="Times New Roman" w:cstheme="minorHAnsi"/>
          <w:sz w:val="24"/>
          <w:szCs w:val="24"/>
        </w:rPr>
        <w:t xml:space="preserve">kursów zawodowych rozwijających kompetencje zawodowe wraz z przeprowadzeniem egzaminu wewnętrznego dla uczniów </w:t>
      </w:r>
      <w:r w:rsidR="00B74ED4" w:rsidRPr="00013736">
        <w:rPr>
          <w:rFonts w:cstheme="minorHAnsi"/>
          <w:sz w:val="24"/>
          <w:szCs w:val="24"/>
          <w:lang w:eastAsia="pl-PL"/>
        </w:rPr>
        <w:t xml:space="preserve">kształcących się </w:t>
      </w:r>
      <w:r w:rsidR="00CF31CB" w:rsidRPr="00013736">
        <w:rPr>
          <w:rFonts w:cstheme="minorHAnsi"/>
          <w:sz w:val="24"/>
          <w:szCs w:val="24"/>
          <w:lang w:eastAsia="pl-PL"/>
        </w:rPr>
        <w:t xml:space="preserve">w zawodzie technik </w:t>
      </w:r>
      <w:r w:rsidR="00013736" w:rsidRPr="00013736">
        <w:rPr>
          <w:rFonts w:cstheme="minorHAnsi"/>
          <w:sz w:val="24"/>
          <w:szCs w:val="24"/>
          <w:lang w:eastAsia="pl-PL"/>
        </w:rPr>
        <w:t>pojazdów samochodowych w Technikum nr.1 im. Witolda Pileckiego w Ostrowi Mazowieckiej i Technikum im. Stanisława Staszica w Małkini Górnej</w:t>
      </w:r>
      <w:r w:rsidR="00CF31CB" w:rsidRPr="00013736">
        <w:rPr>
          <w:rFonts w:cstheme="minorHAnsi"/>
          <w:sz w:val="24"/>
          <w:szCs w:val="24"/>
          <w:lang w:eastAsia="pl-PL"/>
        </w:rPr>
        <w:t xml:space="preserve"> </w:t>
      </w:r>
      <w:r w:rsidR="00866DC0" w:rsidRPr="00013736">
        <w:rPr>
          <w:rFonts w:cstheme="minorHAnsi"/>
          <w:sz w:val="24"/>
          <w:szCs w:val="24"/>
          <w:lang w:eastAsia="pl-PL"/>
        </w:rPr>
        <w:t>w ramach projektu</w:t>
      </w:r>
      <w:r w:rsidR="00CF31CB" w:rsidRPr="00013736">
        <w:rPr>
          <w:rFonts w:cstheme="minorHAnsi"/>
          <w:sz w:val="24"/>
          <w:szCs w:val="24"/>
          <w:lang w:eastAsia="pl-PL"/>
        </w:rPr>
        <w:t xml:space="preserve"> „Szkolnictwo zawodowe w powiecie ostrowskim - edukacja przyszłości” współfinansowanego ze środków Europejskiego Funduszu Społecznego +, w ramach osi Programu Fundusze Europejskie dla Mazowsza 2021-202</w:t>
      </w:r>
      <w:r w:rsidR="00013736" w:rsidRPr="00013736">
        <w:rPr>
          <w:rFonts w:cstheme="minorHAnsi"/>
          <w:sz w:val="24"/>
          <w:szCs w:val="24"/>
          <w:lang w:eastAsia="pl-PL"/>
        </w:rPr>
        <w:t>7</w:t>
      </w:r>
      <w:r w:rsidR="00CF31CB" w:rsidRPr="00013736">
        <w:rPr>
          <w:rFonts w:cstheme="minorHAnsi"/>
          <w:sz w:val="24"/>
          <w:szCs w:val="24"/>
          <w:lang w:eastAsia="pl-PL"/>
        </w:rPr>
        <w:t xml:space="preserve"> Priorytet 7 Fundusze Europejskie dla nowoczesnej i dostępnej edukacji na Mazowszu, działanie 7.2 Wzmocnienie kompetencji uczniów</w:t>
      </w:r>
    </w:p>
    <w:p w:rsidR="00CF31CB" w:rsidRDefault="00CF31CB" w:rsidP="002C2379">
      <w:pPr>
        <w:spacing w:after="0" w:line="259" w:lineRule="auto"/>
        <w:rPr>
          <w:rFonts w:cstheme="minorHAnsi"/>
          <w:b/>
          <w:sz w:val="24"/>
          <w:szCs w:val="24"/>
          <w:lang w:eastAsia="pl-PL"/>
        </w:rPr>
      </w:pPr>
    </w:p>
    <w:p w:rsidR="00DF290A" w:rsidRDefault="00DF290A" w:rsidP="002C2379">
      <w:pPr>
        <w:spacing w:after="0" w:line="259" w:lineRule="auto"/>
        <w:rPr>
          <w:rFonts w:cstheme="minorHAnsi"/>
          <w:sz w:val="24"/>
          <w:szCs w:val="24"/>
          <w:lang w:eastAsia="pl-PL"/>
        </w:rPr>
      </w:pPr>
      <w:r w:rsidRPr="00025291">
        <w:rPr>
          <w:rFonts w:cstheme="minorHAnsi"/>
          <w:sz w:val="24"/>
          <w:szCs w:val="24"/>
          <w:lang w:eastAsia="pl-PL"/>
        </w:rPr>
        <w:t>w tym:</w:t>
      </w:r>
    </w:p>
    <w:p w:rsidR="00CF31CB" w:rsidRDefault="00CF31CB" w:rsidP="002C2379">
      <w:pPr>
        <w:spacing w:after="0" w:line="259" w:lineRule="auto"/>
        <w:rPr>
          <w:rFonts w:cstheme="minorHAnsi"/>
          <w:sz w:val="24"/>
          <w:szCs w:val="24"/>
          <w:lang w:eastAsia="pl-PL"/>
        </w:rPr>
      </w:pPr>
    </w:p>
    <w:p w:rsidR="00CF31CB" w:rsidRPr="008863A0" w:rsidRDefault="00CF31CB" w:rsidP="002C2379">
      <w:pPr>
        <w:spacing w:after="0" w:line="259" w:lineRule="auto"/>
        <w:rPr>
          <w:rFonts w:cstheme="minorHAnsi"/>
          <w:b/>
          <w:sz w:val="24"/>
          <w:szCs w:val="24"/>
          <w:lang w:eastAsia="pl-PL"/>
        </w:rPr>
      </w:pPr>
      <w:r w:rsidRPr="008863A0">
        <w:rPr>
          <w:rFonts w:cstheme="minorHAnsi"/>
          <w:b/>
          <w:sz w:val="24"/>
          <w:szCs w:val="24"/>
          <w:lang w:eastAsia="pl-PL"/>
        </w:rPr>
        <w:t xml:space="preserve">Część 1 </w:t>
      </w:r>
    </w:p>
    <w:p w:rsidR="00CF31CB" w:rsidRDefault="00CF31CB" w:rsidP="002C2379">
      <w:pPr>
        <w:spacing w:after="0" w:line="259" w:lineRule="auto"/>
        <w:rPr>
          <w:rFonts w:cstheme="minorHAnsi"/>
          <w:sz w:val="24"/>
          <w:szCs w:val="24"/>
          <w:lang w:eastAsia="pl-PL"/>
        </w:rPr>
      </w:pPr>
    </w:p>
    <w:p w:rsidR="00CF31CB" w:rsidRPr="008863A0" w:rsidRDefault="00CF31CB" w:rsidP="002C2379">
      <w:pPr>
        <w:spacing w:after="0" w:line="259" w:lineRule="auto"/>
        <w:rPr>
          <w:b/>
          <w:sz w:val="24"/>
          <w:szCs w:val="24"/>
        </w:rPr>
      </w:pPr>
      <w:r w:rsidRPr="008863A0">
        <w:rPr>
          <w:rFonts w:cstheme="minorHAnsi"/>
          <w:b/>
          <w:sz w:val="24"/>
          <w:szCs w:val="24"/>
          <w:lang w:eastAsia="pl-PL"/>
        </w:rPr>
        <w:t xml:space="preserve">Kurs </w:t>
      </w:r>
      <w:r w:rsidR="00013736">
        <w:rPr>
          <w:b/>
          <w:sz w:val="24"/>
          <w:szCs w:val="24"/>
        </w:rPr>
        <w:t>Serwis i naprawa opon</w:t>
      </w:r>
      <w:r w:rsidR="00FD06EA">
        <w:rPr>
          <w:b/>
          <w:sz w:val="24"/>
          <w:szCs w:val="24"/>
        </w:rPr>
        <w:t xml:space="preserve"> samochodowych</w:t>
      </w:r>
      <w:r w:rsidRPr="008863A0">
        <w:rPr>
          <w:b/>
          <w:sz w:val="24"/>
          <w:szCs w:val="24"/>
        </w:rPr>
        <w:t xml:space="preserve"> </w:t>
      </w:r>
      <w:r w:rsidR="00013736">
        <w:rPr>
          <w:b/>
          <w:sz w:val="24"/>
          <w:szCs w:val="24"/>
        </w:rPr>
        <w:t>1 grupa/10 uczniów</w:t>
      </w:r>
      <w:r w:rsidRPr="008863A0">
        <w:rPr>
          <w:b/>
          <w:sz w:val="24"/>
          <w:szCs w:val="24"/>
        </w:rPr>
        <w:t>/</w:t>
      </w:r>
      <w:r w:rsidR="00013736">
        <w:rPr>
          <w:b/>
          <w:sz w:val="24"/>
          <w:szCs w:val="24"/>
        </w:rPr>
        <w:t>30</w:t>
      </w:r>
      <w:r w:rsidRPr="008863A0">
        <w:rPr>
          <w:b/>
          <w:sz w:val="24"/>
          <w:szCs w:val="24"/>
        </w:rPr>
        <w:t>h zajęć</w:t>
      </w:r>
    </w:p>
    <w:p w:rsidR="00B74ED4" w:rsidRDefault="00B74ED4" w:rsidP="002C2379">
      <w:pPr>
        <w:spacing w:after="0" w:line="259" w:lineRule="auto"/>
        <w:rPr>
          <w:rFonts w:cstheme="minorHAnsi"/>
          <w:b/>
          <w:sz w:val="24"/>
          <w:szCs w:val="24"/>
        </w:rPr>
      </w:pPr>
    </w:p>
    <w:p w:rsidR="00473564" w:rsidRDefault="00D7560E" w:rsidP="002C2379">
      <w:pPr>
        <w:spacing w:after="0" w:line="259" w:lineRule="auto"/>
        <w:rPr>
          <w:rFonts w:cstheme="minorHAnsi"/>
          <w:b/>
          <w:sz w:val="24"/>
          <w:szCs w:val="24"/>
        </w:rPr>
      </w:pPr>
      <w:r w:rsidRPr="00025291">
        <w:rPr>
          <w:rFonts w:cstheme="minorHAnsi"/>
          <w:b/>
          <w:sz w:val="24"/>
          <w:szCs w:val="24"/>
        </w:rPr>
        <w:t>Termin realizacji zamówienia</w:t>
      </w:r>
    </w:p>
    <w:p w:rsidR="00013736" w:rsidRDefault="00013736" w:rsidP="002C2379">
      <w:pPr>
        <w:spacing w:after="0" w:line="259" w:lineRule="auto"/>
        <w:rPr>
          <w:rFonts w:cstheme="minorHAnsi"/>
          <w:b/>
          <w:sz w:val="24"/>
          <w:szCs w:val="24"/>
        </w:rPr>
      </w:pPr>
    </w:p>
    <w:p w:rsidR="00CF31CB" w:rsidRPr="00013736" w:rsidRDefault="00CF31CB" w:rsidP="002C2379">
      <w:pPr>
        <w:spacing w:after="0" w:line="259" w:lineRule="auto"/>
        <w:rPr>
          <w:rFonts w:cstheme="minorHAnsi"/>
          <w:sz w:val="24"/>
          <w:szCs w:val="24"/>
        </w:rPr>
      </w:pPr>
      <w:r w:rsidRPr="00013736">
        <w:rPr>
          <w:rFonts w:cstheme="minorHAnsi"/>
          <w:sz w:val="24"/>
          <w:szCs w:val="24"/>
        </w:rPr>
        <w:t xml:space="preserve">Kurs ma być zrealizowany </w:t>
      </w:r>
      <w:r w:rsidR="00013736" w:rsidRPr="00013736">
        <w:rPr>
          <w:rFonts w:cstheme="minorHAnsi"/>
          <w:sz w:val="24"/>
          <w:szCs w:val="24"/>
        </w:rPr>
        <w:t xml:space="preserve">głównie </w:t>
      </w:r>
      <w:r w:rsidRPr="00013736">
        <w:rPr>
          <w:rFonts w:cstheme="minorHAnsi"/>
          <w:sz w:val="24"/>
          <w:szCs w:val="24"/>
        </w:rPr>
        <w:t>w czasie ferii szkolnych dla województwa mazowieckiego tj.</w:t>
      </w:r>
      <w:r w:rsidR="00013736" w:rsidRPr="00013736">
        <w:rPr>
          <w:rFonts w:cstheme="minorHAnsi"/>
          <w:sz w:val="24"/>
          <w:szCs w:val="24"/>
        </w:rPr>
        <w:t>19</w:t>
      </w:r>
      <w:r w:rsidRPr="00013736">
        <w:rPr>
          <w:rFonts w:cstheme="minorHAnsi"/>
          <w:sz w:val="24"/>
          <w:szCs w:val="24"/>
        </w:rPr>
        <w:t>.01-</w:t>
      </w:r>
      <w:r w:rsidR="00013736" w:rsidRPr="00013736">
        <w:rPr>
          <w:rFonts w:cstheme="minorHAnsi"/>
          <w:sz w:val="24"/>
          <w:szCs w:val="24"/>
        </w:rPr>
        <w:t>01</w:t>
      </w:r>
      <w:r w:rsidRPr="00013736">
        <w:rPr>
          <w:rFonts w:cstheme="minorHAnsi"/>
          <w:sz w:val="24"/>
          <w:szCs w:val="24"/>
        </w:rPr>
        <w:t>.02.202</w:t>
      </w:r>
      <w:r w:rsidR="00013736" w:rsidRPr="00013736">
        <w:rPr>
          <w:rFonts w:cstheme="minorHAnsi"/>
          <w:sz w:val="24"/>
          <w:szCs w:val="24"/>
        </w:rPr>
        <w:t>6</w:t>
      </w:r>
      <w:r w:rsidRPr="00013736">
        <w:rPr>
          <w:rFonts w:cstheme="minorHAnsi"/>
          <w:sz w:val="24"/>
          <w:szCs w:val="24"/>
        </w:rPr>
        <w:t xml:space="preserve"> roku. W razie konieczności dokończenia kursu po tym terminie </w:t>
      </w:r>
      <w:r w:rsidR="008863A0" w:rsidRPr="00013736">
        <w:rPr>
          <w:rFonts w:cstheme="minorHAnsi"/>
          <w:sz w:val="24"/>
          <w:szCs w:val="24"/>
        </w:rPr>
        <w:t xml:space="preserve">jest to możliwe </w:t>
      </w:r>
      <w:r w:rsidR="00013736" w:rsidRPr="00013736">
        <w:rPr>
          <w:rFonts w:cstheme="minorHAnsi"/>
          <w:sz w:val="24"/>
          <w:szCs w:val="24"/>
        </w:rPr>
        <w:t xml:space="preserve">popołudniami w godz. 15-17.00 w dni powszednie oraz </w:t>
      </w:r>
      <w:r w:rsidR="008863A0" w:rsidRPr="00013736">
        <w:rPr>
          <w:rFonts w:cstheme="minorHAnsi"/>
          <w:sz w:val="24"/>
          <w:szCs w:val="24"/>
        </w:rPr>
        <w:t>w soboty w godzinach 9.00-15.00. Ostateczny termin realizacji zamówienia to 3</w:t>
      </w:r>
      <w:r w:rsidR="00013736" w:rsidRPr="00013736">
        <w:rPr>
          <w:rFonts w:cstheme="minorHAnsi"/>
          <w:sz w:val="24"/>
          <w:szCs w:val="24"/>
        </w:rPr>
        <w:t>1</w:t>
      </w:r>
      <w:r w:rsidR="008863A0" w:rsidRPr="00013736">
        <w:rPr>
          <w:rFonts w:cstheme="minorHAnsi"/>
          <w:sz w:val="24"/>
          <w:szCs w:val="24"/>
        </w:rPr>
        <w:t>.0</w:t>
      </w:r>
      <w:r w:rsidR="00013736" w:rsidRPr="00013736">
        <w:rPr>
          <w:rFonts w:cstheme="minorHAnsi"/>
          <w:sz w:val="24"/>
          <w:szCs w:val="24"/>
        </w:rPr>
        <w:t>5</w:t>
      </w:r>
      <w:r w:rsidR="008863A0" w:rsidRPr="00013736">
        <w:rPr>
          <w:rFonts w:cstheme="minorHAnsi"/>
          <w:sz w:val="24"/>
          <w:szCs w:val="24"/>
        </w:rPr>
        <w:t>.202</w:t>
      </w:r>
      <w:r w:rsidR="00013736" w:rsidRPr="00013736">
        <w:rPr>
          <w:rFonts w:cstheme="minorHAnsi"/>
          <w:sz w:val="24"/>
          <w:szCs w:val="24"/>
        </w:rPr>
        <w:t>6</w:t>
      </w:r>
    </w:p>
    <w:p w:rsidR="00701812" w:rsidRDefault="000C09E2" w:rsidP="002C2379">
      <w:pPr>
        <w:widowControl w:val="0"/>
        <w:suppressAutoHyphens/>
        <w:spacing w:after="0" w:line="259" w:lineRule="auto"/>
        <w:rPr>
          <w:rFonts w:cstheme="minorHAnsi"/>
          <w:sz w:val="24"/>
          <w:szCs w:val="24"/>
        </w:rPr>
      </w:pPr>
      <w:r w:rsidRPr="005B129D">
        <w:rPr>
          <w:rFonts w:cstheme="minorHAnsi"/>
          <w:sz w:val="24"/>
          <w:szCs w:val="24"/>
        </w:rPr>
        <w:t>Szczegółowe harmonogramy kurs</w:t>
      </w:r>
      <w:r w:rsidR="00B74ED4" w:rsidRPr="005B129D">
        <w:rPr>
          <w:rFonts w:cstheme="minorHAnsi"/>
          <w:sz w:val="24"/>
          <w:szCs w:val="24"/>
        </w:rPr>
        <w:t>ów</w:t>
      </w:r>
      <w:r w:rsidRPr="005B129D">
        <w:rPr>
          <w:rFonts w:cstheme="minorHAnsi"/>
          <w:sz w:val="24"/>
          <w:szCs w:val="24"/>
        </w:rPr>
        <w:t xml:space="preserve"> realizowane zostaną ustalone z wykonawcą b</w:t>
      </w:r>
      <w:r w:rsidR="00B74ED4" w:rsidRPr="005B129D">
        <w:rPr>
          <w:rFonts w:cstheme="minorHAnsi"/>
          <w:sz w:val="24"/>
          <w:szCs w:val="24"/>
        </w:rPr>
        <w:t xml:space="preserve">ezpośrednio po podpisaniu umowy. </w:t>
      </w:r>
    </w:p>
    <w:p w:rsidR="00ED1210" w:rsidRDefault="00ED1210" w:rsidP="002C2379">
      <w:pPr>
        <w:widowControl w:val="0"/>
        <w:suppressAutoHyphens/>
        <w:spacing w:after="0" w:line="259" w:lineRule="auto"/>
        <w:rPr>
          <w:rFonts w:cstheme="minorHAnsi"/>
          <w:sz w:val="24"/>
          <w:szCs w:val="24"/>
        </w:rPr>
      </w:pPr>
    </w:p>
    <w:p w:rsidR="002471E6" w:rsidRDefault="00ED1210" w:rsidP="00013736">
      <w:pPr>
        <w:widowControl w:val="0"/>
        <w:suppressAutoHyphens/>
        <w:spacing w:after="0" w:line="259" w:lineRule="auto"/>
        <w:rPr>
          <w:rFonts w:eastAsia="Times New Roman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Miejsce realizacji kursu: </w:t>
      </w:r>
      <w:r w:rsidR="00013736">
        <w:rPr>
          <w:rFonts w:cstheme="minorHAnsi"/>
          <w:b/>
          <w:sz w:val="24"/>
          <w:szCs w:val="24"/>
          <w:lang w:eastAsia="pl-PL"/>
        </w:rPr>
        <w:t>Technikum im. Stanisława Staszica w Małkini Górnej, ul. Nurska 150, 07-320 Małkinia Górna</w:t>
      </w:r>
    </w:p>
    <w:p w:rsidR="00013736" w:rsidRDefault="00013736" w:rsidP="002C2379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701812" w:rsidRDefault="00013736" w:rsidP="002C2379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Minimalny zakres tematyczny kursu</w:t>
      </w:r>
    </w:p>
    <w:p w:rsidR="00013736" w:rsidRPr="00025291" w:rsidRDefault="00013736" w:rsidP="002C2379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 xml:space="preserve">Budowa opon i obręczy samochodów 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Diagnostyka opon i felg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Zalecenia dotyczące doboru i montażu ogumienia, felg oraz akcesoriów montażowych, wpływ na geometrię i prowadzenie pojazdu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Zjawisko wibracji nadwozia i koła kierownicy pojazdu oraz metod jego eliminacji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Zasady pracy z czujnikami TPMS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Zagrożenia związane z obsługą i naprawą ogumienia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Odpowiedzialność związana z obsługą i naprawą opon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lastRenderedPageBreak/>
        <w:t>Ćwiczenia z zakresu zakładania kół, montażu i demontażu opon oraz wyważania kół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Uszkodzenia opon oraz weryfikacja pod kątem możliwości wykonania naprawy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Prawidłowa naprawa różnych uszkodzeń opon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Ćwiczenia z wykonywania napraw dętek w technologii “na zimno”</w:t>
      </w:r>
    </w:p>
    <w:p w:rsidR="00013736" w:rsidRP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 xml:space="preserve">Ćwiczenia z wykonywania napraw uszczelniających opon </w:t>
      </w:r>
    </w:p>
    <w:p w:rsidR="00013736" w:rsidRDefault="00013736" w:rsidP="00013736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 w:rsidRPr="00013736">
        <w:rPr>
          <w:sz w:val="24"/>
          <w:szCs w:val="24"/>
        </w:rPr>
        <w:t>Ćwiczenia z wykonywania napraw sekcyjnych boku oraz czoła opon osobowych</w:t>
      </w:r>
    </w:p>
    <w:p w:rsidR="00013736" w:rsidRPr="00013736" w:rsidRDefault="00013736" w:rsidP="00013736">
      <w:pPr>
        <w:spacing w:after="160" w:line="259" w:lineRule="auto"/>
        <w:rPr>
          <w:b/>
          <w:sz w:val="24"/>
          <w:szCs w:val="24"/>
        </w:rPr>
      </w:pPr>
      <w:r w:rsidRPr="00013736">
        <w:rPr>
          <w:b/>
          <w:sz w:val="24"/>
          <w:szCs w:val="24"/>
        </w:rPr>
        <w:t>Szkoła na potrzeby r</w:t>
      </w:r>
      <w:r w:rsidR="00FD06EA">
        <w:rPr>
          <w:b/>
          <w:sz w:val="24"/>
          <w:szCs w:val="24"/>
        </w:rPr>
        <w:t>ealizacji kursu dysponuje MONTAŻ</w:t>
      </w:r>
      <w:r w:rsidRPr="00013736">
        <w:rPr>
          <w:b/>
          <w:sz w:val="24"/>
          <w:szCs w:val="24"/>
        </w:rPr>
        <w:t>OWNICĄ DO KÓŁ M-221-3D-1 oraz WYWAŻARKĄ DO KÓŁ REDATS W-680</w:t>
      </w:r>
    </w:p>
    <w:p w:rsidR="008863A0" w:rsidRPr="00025291" w:rsidRDefault="008863A0" w:rsidP="002C2379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highlight w:val="white"/>
        </w:rPr>
      </w:pPr>
    </w:p>
    <w:p w:rsidR="008863A0" w:rsidRDefault="008863A0" w:rsidP="002C2379">
      <w:pPr>
        <w:spacing w:after="0" w:line="259" w:lineRule="auto"/>
        <w:rPr>
          <w:rFonts w:cstheme="minorHAnsi"/>
          <w:b/>
          <w:sz w:val="24"/>
          <w:szCs w:val="24"/>
          <w:lang w:eastAsia="pl-PL"/>
        </w:rPr>
      </w:pPr>
      <w:r w:rsidRPr="008863A0">
        <w:rPr>
          <w:rFonts w:cstheme="minorHAnsi"/>
          <w:b/>
          <w:sz w:val="24"/>
          <w:szCs w:val="24"/>
          <w:lang w:eastAsia="pl-PL"/>
        </w:rPr>
        <w:t xml:space="preserve">Część </w:t>
      </w:r>
      <w:r>
        <w:rPr>
          <w:rFonts w:cstheme="minorHAnsi"/>
          <w:b/>
          <w:sz w:val="24"/>
          <w:szCs w:val="24"/>
          <w:lang w:eastAsia="pl-PL"/>
        </w:rPr>
        <w:t>2</w:t>
      </w:r>
    </w:p>
    <w:p w:rsidR="008863A0" w:rsidRDefault="008863A0" w:rsidP="002C2379">
      <w:pPr>
        <w:tabs>
          <w:tab w:val="left" w:pos="3620"/>
        </w:tabs>
        <w:spacing w:after="0" w:line="259" w:lineRule="auto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ab/>
      </w:r>
    </w:p>
    <w:p w:rsidR="00013736" w:rsidRPr="008863A0" w:rsidRDefault="00013736" w:rsidP="00013736">
      <w:pPr>
        <w:spacing w:after="0" w:line="259" w:lineRule="auto"/>
        <w:rPr>
          <w:b/>
          <w:sz w:val="24"/>
          <w:szCs w:val="24"/>
        </w:rPr>
      </w:pPr>
      <w:r w:rsidRPr="008863A0">
        <w:rPr>
          <w:rFonts w:cstheme="minorHAnsi"/>
          <w:b/>
          <w:sz w:val="24"/>
          <w:szCs w:val="24"/>
          <w:lang w:eastAsia="pl-PL"/>
        </w:rPr>
        <w:t xml:space="preserve">Kurs </w:t>
      </w:r>
      <w:r>
        <w:rPr>
          <w:b/>
          <w:sz w:val="24"/>
          <w:szCs w:val="24"/>
        </w:rPr>
        <w:t>Serwis i naprawa klimatyzacji samochodowej</w:t>
      </w:r>
      <w:r w:rsidRPr="008863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 grupa/5 uczniów</w:t>
      </w:r>
      <w:r w:rsidRPr="008863A0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30</w:t>
      </w:r>
      <w:r w:rsidRPr="008863A0">
        <w:rPr>
          <w:b/>
          <w:sz w:val="24"/>
          <w:szCs w:val="24"/>
        </w:rPr>
        <w:t>h zajęć</w:t>
      </w:r>
    </w:p>
    <w:p w:rsidR="002851B0" w:rsidRPr="002851B0" w:rsidRDefault="002851B0" w:rsidP="002C2379">
      <w:pPr>
        <w:pStyle w:val="Normalny1"/>
        <w:spacing w:line="259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013736" w:rsidRDefault="00013736" w:rsidP="00013736">
      <w:pPr>
        <w:spacing w:after="0" w:line="259" w:lineRule="auto"/>
        <w:rPr>
          <w:rFonts w:cstheme="minorHAnsi"/>
          <w:b/>
          <w:sz w:val="24"/>
          <w:szCs w:val="24"/>
        </w:rPr>
      </w:pPr>
      <w:r w:rsidRPr="00025291">
        <w:rPr>
          <w:rFonts w:cstheme="minorHAnsi"/>
          <w:b/>
          <w:sz w:val="24"/>
          <w:szCs w:val="24"/>
        </w:rPr>
        <w:t>Termin realizacji zamówienia</w:t>
      </w:r>
    </w:p>
    <w:p w:rsidR="00013736" w:rsidRDefault="00013736" w:rsidP="00013736">
      <w:pPr>
        <w:spacing w:after="0" w:line="259" w:lineRule="auto"/>
        <w:rPr>
          <w:rFonts w:cstheme="minorHAnsi"/>
          <w:b/>
          <w:sz w:val="24"/>
          <w:szCs w:val="24"/>
        </w:rPr>
      </w:pPr>
    </w:p>
    <w:p w:rsidR="00013736" w:rsidRPr="00013736" w:rsidRDefault="00013736" w:rsidP="00013736">
      <w:pPr>
        <w:spacing w:after="0" w:line="259" w:lineRule="auto"/>
        <w:rPr>
          <w:rFonts w:cstheme="minorHAnsi"/>
          <w:sz w:val="24"/>
          <w:szCs w:val="24"/>
        </w:rPr>
      </w:pPr>
      <w:r w:rsidRPr="00013736">
        <w:rPr>
          <w:rFonts w:cstheme="minorHAnsi"/>
          <w:sz w:val="24"/>
          <w:szCs w:val="24"/>
        </w:rPr>
        <w:t>Kurs ma być zrealizowany głównie w czasie ferii szkolnych dla województwa mazowieckiego tj.19.01-01.02.2026 roku. W razie konieczności dokończenia kursu po tym terminie jest to możliwe popołudniami w godz. 15-17.00 w dni powszednie oraz w soboty w godzinach 9.00-15.00. Ostateczny termin realizacji zamówienia to 31.05.2026</w:t>
      </w:r>
    </w:p>
    <w:p w:rsidR="00013736" w:rsidRDefault="00013736" w:rsidP="00013736">
      <w:pPr>
        <w:widowControl w:val="0"/>
        <w:suppressAutoHyphens/>
        <w:spacing w:after="0" w:line="259" w:lineRule="auto"/>
        <w:rPr>
          <w:rFonts w:cstheme="minorHAnsi"/>
          <w:sz w:val="24"/>
          <w:szCs w:val="24"/>
        </w:rPr>
      </w:pPr>
      <w:r w:rsidRPr="005B129D">
        <w:rPr>
          <w:rFonts w:cstheme="minorHAnsi"/>
          <w:sz w:val="24"/>
          <w:szCs w:val="24"/>
        </w:rPr>
        <w:t xml:space="preserve">Szczegółowe harmonogramy kursów realizowane zostaną ustalone z wykonawcą bezpośrednio po podpisaniu umowy. </w:t>
      </w:r>
    </w:p>
    <w:p w:rsidR="00013736" w:rsidRDefault="00013736" w:rsidP="00013736">
      <w:pPr>
        <w:widowControl w:val="0"/>
        <w:suppressAutoHyphens/>
        <w:spacing w:after="0" w:line="259" w:lineRule="auto"/>
        <w:rPr>
          <w:rFonts w:cstheme="minorHAnsi"/>
          <w:sz w:val="24"/>
          <w:szCs w:val="24"/>
        </w:rPr>
      </w:pPr>
    </w:p>
    <w:p w:rsidR="00013736" w:rsidRDefault="00013736" w:rsidP="00013736">
      <w:pPr>
        <w:widowControl w:val="0"/>
        <w:suppressAutoHyphens/>
        <w:spacing w:after="0" w:line="259" w:lineRule="auto"/>
        <w:rPr>
          <w:rFonts w:eastAsia="Times New Roman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Miejsce realizacji kursu: </w:t>
      </w:r>
      <w:r>
        <w:rPr>
          <w:rFonts w:cstheme="minorHAnsi"/>
          <w:b/>
          <w:sz w:val="24"/>
          <w:szCs w:val="24"/>
          <w:lang w:eastAsia="pl-PL"/>
        </w:rPr>
        <w:t xml:space="preserve">Technikum nr. 1 im. Witolda Pileckiego w Ostrowi Mazowieckiej, ul. </w:t>
      </w:r>
      <w:proofErr w:type="spellStart"/>
      <w:r>
        <w:rPr>
          <w:rFonts w:cstheme="minorHAnsi"/>
          <w:b/>
          <w:sz w:val="24"/>
          <w:szCs w:val="24"/>
          <w:lang w:eastAsia="pl-PL"/>
        </w:rPr>
        <w:t>Rubinkowskiego</w:t>
      </w:r>
      <w:proofErr w:type="spellEnd"/>
      <w:r>
        <w:rPr>
          <w:rFonts w:cstheme="minorHAnsi"/>
          <w:b/>
          <w:sz w:val="24"/>
          <w:szCs w:val="24"/>
          <w:lang w:eastAsia="pl-PL"/>
        </w:rPr>
        <w:t xml:space="preserve"> 8, 07-300 Małkinia Górna</w:t>
      </w:r>
    </w:p>
    <w:p w:rsidR="00013736" w:rsidRDefault="00013736" w:rsidP="00013736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013736" w:rsidRDefault="00013736" w:rsidP="00013736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Minimalny zakres tematyczny kursu</w:t>
      </w:r>
    </w:p>
    <w:p w:rsidR="002851B0" w:rsidRPr="00025291" w:rsidRDefault="002851B0" w:rsidP="002C2379">
      <w:pPr>
        <w:widowControl w:val="0"/>
        <w:suppressAutoHyphens/>
        <w:spacing w:after="0" w:line="259" w:lineRule="auto"/>
        <w:rPr>
          <w:rFonts w:cstheme="minorHAnsi"/>
          <w:sz w:val="24"/>
          <w:szCs w:val="24"/>
        </w:rPr>
      </w:pP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>Środki ostrożności przy obsłudze klimatyzacji samochodowych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>BHP w zakresie stosowania czynników chłodniczych stosowanych w klimatyzacji samochodowej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>Stanowiskowe BHP w serwisie klimatyzacji samochodowej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Rozporządzenie Komisji (WE) nr.842/2006, 307/2006 i 206/40WE –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Czynniki chłodnicze (wpływ na środowisko, współczynnik GWP)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Właściwości czynników chłodniczych (fluorowanych gazów cieplarnianych i substancji kontrolowanych) stosowanych w    </w:t>
      </w:r>
    </w:p>
    <w:p w:rsidR="00013736" w:rsidRPr="00013736" w:rsidRDefault="00013736" w:rsidP="00013736">
      <w:pPr>
        <w:pStyle w:val="Akapitzlist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>klimatyzacjach samochodowych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Obieg czynnika chłodniczego w samochodowych układach klimatyzacji.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Sprężarka o zmiennej wydajności –budowa, diagnostyka, wymiana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Oleje stosowane w układach klimatyzacji – właściwości i zastosowanie –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Urządzenia do obsługi klimatyzacji samochodowych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color w:val="1C2126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t xml:space="preserve">Postępowanie z butlą zawierającą czynnik chłodniczy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sz w:val="24"/>
          <w:szCs w:val="24"/>
        </w:rPr>
      </w:pPr>
      <w:r w:rsidRPr="00013736">
        <w:rPr>
          <w:rFonts w:cstheme="minorHAnsi"/>
          <w:color w:val="1C2126"/>
          <w:sz w:val="24"/>
          <w:szCs w:val="24"/>
        </w:rPr>
        <w:lastRenderedPageBreak/>
        <w:t xml:space="preserve">Diagnostyka – podłączenie i odłączenie zestawu do odzysku f-gazów do króćców serwisowych, kontrola ciśnień, sprawdzenie szczelności układu </w:t>
      </w:r>
    </w:p>
    <w:p w:rsidR="00013736" w:rsidRPr="00013736" w:rsidRDefault="00013736" w:rsidP="00013736">
      <w:pPr>
        <w:pStyle w:val="Akapitzlist"/>
        <w:numPr>
          <w:ilvl w:val="0"/>
          <w:numId w:val="9"/>
        </w:numPr>
        <w:spacing w:after="160" w:line="259" w:lineRule="auto"/>
        <w:rPr>
          <w:rFonts w:cstheme="minorHAnsi"/>
          <w:sz w:val="24"/>
          <w:szCs w:val="24"/>
        </w:rPr>
      </w:pPr>
      <w:r w:rsidRPr="00013736">
        <w:rPr>
          <w:rFonts w:cstheme="minorHAnsi"/>
          <w:sz w:val="24"/>
          <w:szCs w:val="24"/>
        </w:rPr>
        <w:t>Prowadzenie dokumentacji związanej z serwisowaniem oraz naprawą układów klimatyzacji.</w:t>
      </w:r>
    </w:p>
    <w:p w:rsidR="00701812" w:rsidRPr="00025291" w:rsidRDefault="00701812" w:rsidP="002C2379">
      <w:pPr>
        <w:pStyle w:val="Normalny1"/>
        <w:spacing w:line="259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476D10" w:rsidRPr="00BE762B" w:rsidRDefault="00476D10" w:rsidP="002C2379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701812" w:rsidRPr="002C2379" w:rsidRDefault="00701812" w:rsidP="002C2379">
      <w:pPr>
        <w:pStyle w:val="Normalny1"/>
        <w:spacing w:line="259" w:lineRule="auto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2C2379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W ramach realizacji zamówienia </w:t>
      </w:r>
      <w:r w:rsidR="002C2379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(część 1 i 2 ) </w:t>
      </w:r>
      <w:r w:rsidRPr="002C2379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Wykonawca będzie zobowiązany do:</w:t>
      </w:r>
    </w:p>
    <w:p w:rsidR="00D26C9D" w:rsidRPr="002C2379" w:rsidRDefault="00D26C9D" w:rsidP="002C2379">
      <w:pPr>
        <w:pStyle w:val="Normalny1"/>
        <w:spacing w:line="259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D26C9D" w:rsidRPr="002C2379" w:rsidRDefault="00D26C9D" w:rsidP="007B3FD1">
      <w:pPr>
        <w:pStyle w:val="Default"/>
        <w:numPr>
          <w:ilvl w:val="0"/>
          <w:numId w:val="5"/>
        </w:numPr>
        <w:spacing w:line="259" w:lineRule="auto"/>
      </w:pPr>
      <w:r w:rsidRPr="002C2379">
        <w:rPr>
          <w:rFonts w:asciiTheme="minorHAnsi" w:eastAsia="Times New Roman" w:hAnsiTheme="minorHAnsi" w:cstheme="minorHAnsi"/>
          <w:color w:val="auto"/>
        </w:rPr>
        <w:t xml:space="preserve">Wykonawca zapewni każdemu uczestnikowi na własność: podręczniki/skrypty  przewidziane dla danego kursu/modułu, </w:t>
      </w:r>
      <w:r w:rsidRPr="002C2379">
        <w:t>oraz materiały</w:t>
      </w:r>
      <w:r w:rsidR="00ED1210" w:rsidRPr="002C2379">
        <w:t xml:space="preserve">, produkty, </w:t>
      </w:r>
      <w:r w:rsidRPr="002C2379">
        <w:t xml:space="preserve">narzędzia </w:t>
      </w:r>
      <w:r w:rsidR="00ED1210" w:rsidRPr="002C2379">
        <w:t xml:space="preserve">i sprzęt </w:t>
      </w:r>
      <w:r w:rsidRPr="002C2379">
        <w:t xml:space="preserve">niezbędne do przeprowadzenia zajęć praktycznych. </w:t>
      </w:r>
    </w:p>
    <w:p w:rsidR="00701812" w:rsidRPr="002C2379" w:rsidRDefault="00AB49BB" w:rsidP="007B3FD1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Kurs</w:t>
      </w:r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powin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ien</w:t>
      </w:r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uwzględniać potrzeby osób z niepełnosprawnościami;</w:t>
      </w:r>
    </w:p>
    <w:p w:rsidR="00557AA1" w:rsidRDefault="00D26C9D" w:rsidP="007B3FD1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Dla </w:t>
      </w:r>
      <w:r w:rsidR="000E527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w/w kursów 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Wykonawca zapewni realizator</w:t>
      </w:r>
      <w:r w:rsidR="000E527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ów</w:t>
      </w:r>
      <w:r w:rsidR="007E2538">
        <w:rPr>
          <w:rFonts w:asciiTheme="minorHAnsi" w:eastAsia="Times New Roman" w:hAnsiTheme="minorHAnsi" w:cstheme="minorHAnsi"/>
          <w:color w:val="auto"/>
          <w:sz w:val="24"/>
          <w:szCs w:val="24"/>
        </w:rPr>
        <w:t>: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</w:p>
    <w:p w:rsidR="00557AA1" w:rsidRDefault="00557AA1" w:rsidP="007B3FD1">
      <w:pPr>
        <w:pStyle w:val="Normalny1"/>
        <w:numPr>
          <w:ilvl w:val="0"/>
          <w:numId w:val="6"/>
        </w:numPr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Dla części 1:  1 osob</w:t>
      </w:r>
      <w:r w:rsidR="00FD06EA">
        <w:rPr>
          <w:rFonts w:asciiTheme="minorHAnsi" w:eastAsia="Times New Roman" w:hAnsiTheme="minorHAnsi" w:cstheme="minorHAnsi"/>
          <w:color w:val="auto"/>
          <w:sz w:val="24"/>
          <w:szCs w:val="24"/>
        </w:rPr>
        <w:t>ę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, która w ciągu ostatnich 3 lat przed zł</w:t>
      </w:r>
      <w:r w:rsidR="00013736">
        <w:rPr>
          <w:rFonts w:asciiTheme="minorHAnsi" w:eastAsia="Times New Roman" w:hAnsiTheme="minorHAnsi" w:cstheme="minorHAnsi"/>
          <w:color w:val="auto"/>
          <w:sz w:val="24"/>
          <w:szCs w:val="24"/>
        </w:rPr>
        <w:t>ożeniem oferty zrealizowała minimum 30 godzin kursów w zakresie serwisu i</w:t>
      </w:r>
      <w:r w:rsid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/lub</w:t>
      </w:r>
      <w:r w:rsidR="0001373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naprawy opon</w:t>
      </w:r>
      <w:r w:rsidR="00FD06E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samochodowych</w:t>
      </w:r>
    </w:p>
    <w:p w:rsidR="00013736" w:rsidRDefault="00557AA1" w:rsidP="00013736">
      <w:pPr>
        <w:pStyle w:val="Normalny1"/>
        <w:numPr>
          <w:ilvl w:val="0"/>
          <w:numId w:val="6"/>
        </w:numPr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01373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Dla części 2 min. </w:t>
      </w:r>
      <w:r w:rsidR="0001373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1 osobą, która w ciągu ostatnich 3 lat przed złożeniem oferty zrealizowała minimum 30 godzin kursów w zakresie </w:t>
      </w:r>
      <w:r w:rsid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diagnostyki i/lub serwisu i/lub </w:t>
      </w:r>
      <w:r w:rsidR="0001373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naprawy </w:t>
      </w:r>
      <w:r w:rsid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klimatyzacji samochodowej</w:t>
      </w:r>
    </w:p>
    <w:p w:rsidR="00ED1210" w:rsidRPr="00013736" w:rsidRDefault="00ED1210" w:rsidP="00F03ED9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013736">
        <w:rPr>
          <w:rFonts w:asciiTheme="minorHAnsi" w:hAnsiTheme="minorHAnsi" w:cstheme="minorHAnsi"/>
          <w:color w:val="auto"/>
          <w:sz w:val="24"/>
          <w:szCs w:val="24"/>
        </w:rPr>
        <w:t xml:space="preserve">Bezpośredni wykonawcy kursów </w:t>
      </w:r>
      <w:r w:rsidRPr="00013736">
        <w:rPr>
          <w:iCs/>
          <w:sz w:val="24"/>
          <w:szCs w:val="24"/>
        </w:rPr>
        <w:t xml:space="preserve">nie mogą figurować w Rejestrze Sprawców Przestępstw </w:t>
      </w:r>
      <w:r w:rsidR="00557AA1" w:rsidRPr="00013736">
        <w:rPr>
          <w:iCs/>
          <w:sz w:val="24"/>
          <w:szCs w:val="24"/>
        </w:rPr>
        <w:t xml:space="preserve">  </w:t>
      </w:r>
      <w:r w:rsidRPr="00013736">
        <w:rPr>
          <w:iCs/>
          <w:sz w:val="24"/>
          <w:szCs w:val="24"/>
        </w:rPr>
        <w:t xml:space="preserve">na Tle Seksualnym z dostępem ograniczonym oraz Krajowym Rejestrze Karnym. Przed przystąpieniem do realizacji </w:t>
      </w:r>
      <w:r w:rsidR="00B87B50" w:rsidRPr="00013736">
        <w:rPr>
          <w:iCs/>
          <w:sz w:val="24"/>
          <w:szCs w:val="24"/>
        </w:rPr>
        <w:t>kursów</w:t>
      </w:r>
      <w:r w:rsidRPr="00013736">
        <w:rPr>
          <w:iCs/>
          <w:sz w:val="24"/>
          <w:szCs w:val="24"/>
        </w:rPr>
        <w:t xml:space="preserve"> należało będzie przed</w:t>
      </w:r>
      <w:r w:rsidR="000A550A">
        <w:rPr>
          <w:iCs/>
          <w:sz w:val="24"/>
          <w:szCs w:val="24"/>
        </w:rPr>
        <w:t>stawić</w:t>
      </w:r>
      <w:r w:rsidRPr="00013736">
        <w:rPr>
          <w:iCs/>
          <w:sz w:val="24"/>
          <w:szCs w:val="24"/>
        </w:rPr>
        <w:t xml:space="preserve">: </w:t>
      </w:r>
    </w:p>
    <w:p w:rsidR="007E2538" w:rsidRDefault="00ED1210" w:rsidP="007E2538">
      <w:pPr>
        <w:spacing w:after="0" w:line="259" w:lineRule="auto"/>
        <w:ind w:left="720"/>
        <w:jc w:val="both"/>
        <w:rPr>
          <w:rFonts w:cs="Calibri"/>
          <w:iCs/>
          <w:sz w:val="24"/>
          <w:szCs w:val="24"/>
        </w:rPr>
      </w:pPr>
      <w:r w:rsidRPr="002C2379">
        <w:rPr>
          <w:rFonts w:cs="Calibri"/>
          <w:iCs/>
          <w:sz w:val="24"/>
          <w:szCs w:val="24"/>
        </w:rPr>
        <w:t>zaświadczenie o niekaralności z Krajowego Rejestru Karnego</w:t>
      </w:r>
      <w:r w:rsidR="00E46AFF">
        <w:rPr>
          <w:rFonts w:cs="Calibri"/>
          <w:iCs/>
          <w:sz w:val="24"/>
          <w:szCs w:val="24"/>
        </w:rPr>
        <w:t xml:space="preserve">. Dyrektorzy szkół zweryfikują czy bezpośredni wykonawcy nie figurują w </w:t>
      </w:r>
      <w:r w:rsidR="00E46AFF" w:rsidRPr="002C2379">
        <w:rPr>
          <w:iCs/>
          <w:sz w:val="24"/>
          <w:szCs w:val="24"/>
        </w:rPr>
        <w:t xml:space="preserve">Rejestrze Sprawców Przestępstw </w:t>
      </w:r>
      <w:r w:rsidR="00E46AFF">
        <w:rPr>
          <w:iCs/>
          <w:sz w:val="24"/>
          <w:szCs w:val="24"/>
        </w:rPr>
        <w:t xml:space="preserve">  </w:t>
      </w:r>
      <w:r w:rsidR="00E46AFF" w:rsidRPr="002C2379">
        <w:rPr>
          <w:iCs/>
          <w:sz w:val="24"/>
          <w:szCs w:val="24"/>
        </w:rPr>
        <w:t>na Tle Seksualnym z dostępem ograniczonym</w:t>
      </w:r>
    </w:p>
    <w:p w:rsidR="007E2538" w:rsidRPr="007E2538" w:rsidRDefault="007E2538" w:rsidP="007B3FD1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cs="Calibri"/>
          <w:iCs/>
          <w:sz w:val="24"/>
          <w:szCs w:val="24"/>
        </w:rPr>
      </w:pPr>
      <w:r w:rsidRPr="007E2538">
        <w:rPr>
          <w:rFonts w:cs="Calibri"/>
          <w:iCs/>
          <w:sz w:val="24"/>
          <w:szCs w:val="24"/>
        </w:rPr>
        <w:t xml:space="preserve">Bezpośredni wykonawcy kursów przez rozpoczęciem realizacji kursu </w:t>
      </w:r>
      <w:r>
        <w:rPr>
          <w:rFonts w:cs="Calibri"/>
          <w:iCs/>
          <w:sz w:val="24"/>
          <w:szCs w:val="24"/>
        </w:rPr>
        <w:t xml:space="preserve">muszą </w:t>
      </w:r>
      <w:r w:rsidRPr="007E2538">
        <w:rPr>
          <w:rFonts w:cs="Calibri"/>
          <w:iCs/>
          <w:sz w:val="24"/>
          <w:szCs w:val="24"/>
        </w:rPr>
        <w:t>zapozna</w:t>
      </w:r>
      <w:r>
        <w:rPr>
          <w:rFonts w:cs="Calibri"/>
          <w:iCs/>
          <w:sz w:val="24"/>
          <w:szCs w:val="24"/>
        </w:rPr>
        <w:t>ć</w:t>
      </w:r>
      <w:r w:rsidRPr="007E2538">
        <w:rPr>
          <w:rFonts w:cs="Calibri"/>
          <w:iCs/>
          <w:sz w:val="24"/>
          <w:szCs w:val="24"/>
        </w:rPr>
        <w:t xml:space="preserve"> się z</w:t>
      </w:r>
      <w:r w:rsidR="00FD06EA">
        <w:rPr>
          <w:rFonts w:cs="Calibri"/>
          <w:iCs/>
          <w:sz w:val="24"/>
          <w:szCs w:val="24"/>
        </w:rPr>
        <w:t>:</w:t>
      </w:r>
    </w:p>
    <w:p w:rsidR="000A550A" w:rsidRPr="000A550A" w:rsidRDefault="007E2538" w:rsidP="000A550A">
      <w:pPr>
        <w:pStyle w:val="Akapitzlist"/>
        <w:numPr>
          <w:ilvl w:val="0"/>
          <w:numId w:val="7"/>
        </w:numPr>
        <w:spacing w:after="0" w:line="259" w:lineRule="auto"/>
        <w:jc w:val="both"/>
        <w:rPr>
          <w:rStyle w:val="Hipercze"/>
          <w:rFonts w:cs="Calibri"/>
          <w:iCs/>
          <w:color w:val="auto"/>
          <w:sz w:val="24"/>
          <w:szCs w:val="24"/>
          <w:u w:val="none"/>
        </w:rPr>
      </w:pPr>
      <w:r w:rsidRPr="000A550A">
        <w:rPr>
          <w:rFonts w:cs="Calibri"/>
          <w:iCs/>
          <w:sz w:val="24"/>
          <w:szCs w:val="24"/>
        </w:rPr>
        <w:t xml:space="preserve">Dla części 1 </w:t>
      </w:r>
      <w:r w:rsidR="000A550A" w:rsidRPr="007E2538">
        <w:rPr>
          <w:rFonts w:cs="Calibri"/>
          <w:iCs/>
          <w:sz w:val="24"/>
          <w:szCs w:val="24"/>
        </w:rPr>
        <w:t xml:space="preserve">Standardami Ochrony Małoletnim w </w:t>
      </w:r>
      <w:r w:rsidR="00032912">
        <w:rPr>
          <w:rFonts w:cs="Calibri"/>
          <w:iCs/>
          <w:sz w:val="24"/>
          <w:szCs w:val="24"/>
        </w:rPr>
        <w:t>Zespole Szkół</w:t>
      </w:r>
      <w:r w:rsidR="000A550A" w:rsidRPr="007E2538">
        <w:rPr>
          <w:rFonts w:cs="Calibri"/>
          <w:iCs/>
          <w:sz w:val="24"/>
          <w:szCs w:val="24"/>
        </w:rPr>
        <w:t xml:space="preserve"> im. Stanisława Staszica  w Małkini Górnej zamieszczonymi na stronie szkoły </w:t>
      </w:r>
      <w:hyperlink r:id="rId7" w:history="1">
        <w:r w:rsidR="000A550A" w:rsidRPr="007E2538">
          <w:rPr>
            <w:rStyle w:val="Hipercze"/>
            <w:rFonts w:cs="Calibri"/>
            <w:iCs/>
            <w:sz w:val="24"/>
            <w:szCs w:val="24"/>
          </w:rPr>
          <w:t>https://zsmalkinia.pl</w:t>
        </w:r>
      </w:hyperlink>
    </w:p>
    <w:p w:rsidR="00701812" w:rsidRPr="000A550A" w:rsidRDefault="007E2538" w:rsidP="000A550A">
      <w:pPr>
        <w:pStyle w:val="Akapitzlist"/>
        <w:numPr>
          <w:ilvl w:val="0"/>
          <w:numId w:val="7"/>
        </w:numPr>
        <w:spacing w:after="0" w:line="259" w:lineRule="auto"/>
        <w:rPr>
          <w:rFonts w:cs="Calibri"/>
          <w:iCs/>
          <w:sz w:val="24"/>
          <w:szCs w:val="24"/>
        </w:rPr>
      </w:pPr>
      <w:r w:rsidRPr="000A550A">
        <w:rPr>
          <w:rFonts w:cs="Calibri"/>
          <w:iCs/>
          <w:sz w:val="24"/>
          <w:szCs w:val="24"/>
        </w:rPr>
        <w:t xml:space="preserve">Dla części 2 </w:t>
      </w:r>
      <w:r w:rsidR="000A550A" w:rsidRPr="000A550A">
        <w:rPr>
          <w:rFonts w:cs="Calibri"/>
          <w:iCs/>
          <w:sz w:val="24"/>
          <w:szCs w:val="24"/>
        </w:rPr>
        <w:t>Standardami Ochrony Małoletnim w Technikum nr 1 im. Witolda Pileckiego w Ostrowi Mazowieckiej zamieszczonymi na stronie szkoły https://zs1ostrowmaz.edupage.org</w:t>
      </w:r>
    </w:p>
    <w:p w:rsidR="000A550A" w:rsidRDefault="00701812" w:rsidP="00554833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Wykonawca będzie zobowiązany do przeprowadzenia egzaminu </w:t>
      </w:r>
      <w:r w:rsidR="00AB49BB"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wewnętrznego</w:t>
      </w: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4324DC"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potwierdzającego uzyskanie wiedzy i umiejętności w wyniku </w:t>
      </w:r>
      <w:r w:rsid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każdego </w:t>
      </w:r>
      <w:r w:rsidR="004324DC"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kursu </w:t>
      </w:r>
    </w:p>
    <w:p w:rsidR="00701812" w:rsidRPr="000A550A" w:rsidRDefault="00701812" w:rsidP="00554833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Wykonawca  zobowiązany jest do prowadzenia dokumentacji kursu i oznaczenia jej zgodnie</w:t>
      </w:r>
      <w:r w:rsidR="00EF3CE8"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 obowiązującymi wytycznymi w zakresie promocji projektów w ramach </w:t>
      </w:r>
      <w:r w:rsidR="00A96F91"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Programu Fundusze Europejskie dla Mazowsza 2021-2027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  <w:vertAlign w:val="superscript"/>
        </w:rPr>
        <w:footnoteReference w:id="1"/>
      </w: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;</w:t>
      </w:r>
    </w:p>
    <w:p w:rsidR="00701812" w:rsidRPr="002C2379" w:rsidRDefault="00701812" w:rsidP="007B3FD1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Wszystkie sporządzane przez wykonawcę dokumenty muszą zawierać informacje o otrzymaniu wsparcia z Unii Europejskiej, w tym </w:t>
      </w:r>
      <w:r w:rsidR="00A96F91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EFS + 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oraz Programu, zgodnie 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lastRenderedPageBreak/>
        <w:t xml:space="preserve">z obowiązującymi wytycznymi w zakresie promocji projektów w ramach </w:t>
      </w:r>
      <w:r w:rsidR="00A96F91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Programu Fundusze Europejskie dla Mazowsza 2021-2027</w:t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  <w:vertAlign w:val="superscript"/>
        </w:rPr>
        <w:footnoteReference w:id="2"/>
      </w:r>
      <w:r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;</w:t>
      </w:r>
    </w:p>
    <w:p w:rsidR="000A550A" w:rsidRPr="002C2379" w:rsidRDefault="00701812" w:rsidP="000A550A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A550A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Wykonawca po zakończonym szkoleniu</w:t>
      </w:r>
      <w:r w:rsidR="004E1286" w:rsidRPr="000A550A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/kursie</w:t>
      </w:r>
      <w:r w:rsidRPr="000A550A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</w:t>
      </w: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(egzaminie wewnętrznym) zobowiązany jest </w:t>
      </w:r>
      <w:r w:rsidRPr="000A550A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wydać zaświadczenie lub inny dokument potwierdzający ukończenie szkolenia i uzyskanie umiejętności</w:t>
      </w:r>
      <w:r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Zaświadczenie musi zawierać informację o otrzymaniu wsparcia z Unii Europejskiej, w tym EFS oraz Programu, zgodnie z obowiązującymi wytycznymi w zakresie promocji projektów w ramach </w:t>
      </w:r>
      <w:r w:rsidR="000A550A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Programu Fundusze Europejskie dla Mazowsza 2021-2027</w:t>
      </w:r>
      <w:r w:rsidR="000A550A" w:rsidRPr="002C2379">
        <w:rPr>
          <w:rFonts w:asciiTheme="minorHAnsi" w:eastAsia="Times New Roman" w:hAnsiTheme="minorHAnsi" w:cstheme="minorHAnsi"/>
          <w:color w:val="auto"/>
          <w:sz w:val="24"/>
          <w:szCs w:val="24"/>
          <w:vertAlign w:val="superscript"/>
        </w:rPr>
        <w:footnoteReference w:id="3"/>
      </w:r>
      <w:r w:rsidR="000A550A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;</w:t>
      </w:r>
    </w:p>
    <w:p w:rsidR="00701812" w:rsidRPr="000A550A" w:rsidRDefault="00FD06EA" w:rsidP="007678CB">
      <w:pPr>
        <w:pStyle w:val="Normalny1"/>
        <w:numPr>
          <w:ilvl w:val="0"/>
          <w:numId w:val="5"/>
        </w:numPr>
        <w:spacing w:line="259" w:lineRule="auto"/>
        <w:contextualSpacing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Wykonawca zobowiązany jest do z</w:t>
      </w:r>
      <w:r w:rsidR="00701812" w:rsidRPr="000A550A">
        <w:rPr>
          <w:rFonts w:asciiTheme="minorHAnsi" w:eastAsia="Times New Roman" w:hAnsiTheme="minorHAnsi" w:cstheme="minorHAnsi"/>
          <w:color w:val="auto"/>
          <w:sz w:val="24"/>
          <w:szCs w:val="24"/>
        </w:rPr>
        <w:t>abezpieczania i zachowania w poufności danych osobowych osób korzystających  ze szkolenia tj. wykorzystywania tych danych wyłącznie na potrzeby realizacji przedmiotu zamówienia i związanej z tym sprawozdawczości;</w:t>
      </w:r>
    </w:p>
    <w:p w:rsidR="00701812" w:rsidRPr="002C2379" w:rsidRDefault="00FD06EA" w:rsidP="007B3FD1">
      <w:pPr>
        <w:pStyle w:val="Normalny1"/>
        <w:numPr>
          <w:ilvl w:val="0"/>
          <w:numId w:val="5"/>
        </w:numPr>
        <w:spacing w:line="259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Wykonawca zobowiązany jest do 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p</w:t>
      </w:r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rzekazywania w f</w:t>
      </w:r>
      <w:r w:rsidR="00BE762B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ormie telefonicznej lub e-mail Zamawiającemu </w:t>
      </w:r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niezwłocznie informacji o każdym Uczestniku, który opuszcza zajęcia;</w:t>
      </w:r>
    </w:p>
    <w:p w:rsidR="00701812" w:rsidRPr="002C2379" w:rsidRDefault="00FD06EA" w:rsidP="00FD06EA">
      <w:pPr>
        <w:pStyle w:val="Normalny1"/>
        <w:spacing w:line="259" w:lineRule="auto"/>
        <w:ind w:left="72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oraz do s</w:t>
      </w:r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tałego kontaktu z Zamawiającym (na czas trwania usługi);</w:t>
      </w:r>
    </w:p>
    <w:p w:rsidR="00701812" w:rsidRPr="002C2379" w:rsidRDefault="00FD06EA" w:rsidP="007B3FD1">
      <w:pPr>
        <w:pStyle w:val="Normalny1"/>
        <w:numPr>
          <w:ilvl w:val="0"/>
          <w:numId w:val="5"/>
        </w:numPr>
        <w:spacing w:line="259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Wykonawca zobowiązany jest do 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i</w:t>
      </w:r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nformowania Zamawiającego o pojawiających się problemach i innych zagadnieniach istotnych dla realizacji usługi;</w:t>
      </w:r>
    </w:p>
    <w:p w:rsidR="00D7560E" w:rsidRPr="002C2379" w:rsidRDefault="00FD06EA" w:rsidP="007B3FD1">
      <w:pPr>
        <w:pStyle w:val="Normalny1"/>
        <w:numPr>
          <w:ilvl w:val="0"/>
          <w:numId w:val="5"/>
        </w:numPr>
        <w:spacing w:line="259" w:lineRule="auto"/>
        <w:jc w:val="both"/>
        <w:rPr>
          <w:rFonts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Wykonawca zobowiązany jest do 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p</w:t>
      </w:r>
      <w:bookmarkStart w:id="0" w:name="_GoBack"/>
      <w:bookmarkEnd w:id="0"/>
      <w:r w:rsidR="00701812" w:rsidRPr="002C2379">
        <w:rPr>
          <w:rFonts w:asciiTheme="minorHAnsi" w:eastAsia="Times New Roman" w:hAnsiTheme="minorHAnsi" w:cstheme="minorHAnsi"/>
          <w:color w:val="auto"/>
          <w:sz w:val="24"/>
          <w:szCs w:val="24"/>
        </w:rPr>
        <w:t>rowadzenie szkoleń  zgodnie z zasadą równości szans i niedyskryminacji w tym dostępności dla osób z niepełnosprawnościami</w:t>
      </w:r>
    </w:p>
    <w:sectPr w:rsidR="00D7560E" w:rsidRPr="002C2379" w:rsidSect="00CF31C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96B" w:rsidRDefault="00B9296B" w:rsidP="00473564">
      <w:pPr>
        <w:spacing w:after="0" w:line="240" w:lineRule="auto"/>
      </w:pPr>
      <w:r>
        <w:separator/>
      </w:r>
    </w:p>
  </w:endnote>
  <w:endnote w:type="continuationSeparator" w:id="0">
    <w:p w:rsidR="00B9296B" w:rsidRDefault="00B9296B" w:rsidP="00473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79" w:rsidRPr="002C2379" w:rsidRDefault="002C2379" w:rsidP="002C2379">
    <w:pPr>
      <w:pStyle w:val="Stopka"/>
      <w:rPr>
        <w:b/>
        <w:lang w:eastAsia="pl-PL"/>
      </w:rPr>
    </w:pPr>
    <w:r w:rsidRPr="002C2379">
      <w:rPr>
        <w:rFonts w:eastAsia="Times New Roman"/>
        <w:b/>
      </w:rPr>
      <w:t>„</w:t>
    </w:r>
    <w:r w:rsidRPr="002C2379">
      <w:rPr>
        <w:b/>
      </w:rPr>
      <w:t>Szkolnictwo zawodowe w powiecie ostrowskim - edukacja przyszłości</w:t>
    </w:r>
    <w:r w:rsidRPr="002C2379">
      <w:rPr>
        <w:b/>
        <w:lang w:eastAsia="pl-PL"/>
      </w:rPr>
      <w:t xml:space="preserve">” </w:t>
    </w:r>
  </w:p>
  <w:p w:rsidR="002C2379" w:rsidRPr="002C2379" w:rsidRDefault="002C2379" w:rsidP="002C2379">
    <w:pPr>
      <w:pStyle w:val="Stopka"/>
    </w:pPr>
    <w:r w:rsidRPr="002C2379">
      <w:t>Projekt współfinansowany przez Unię Europejską w ramach Europejskiego Funduszu Społecznego +</w:t>
    </w:r>
  </w:p>
  <w:p w:rsidR="00701812" w:rsidRPr="002C2379" w:rsidRDefault="00701812" w:rsidP="002C23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96B" w:rsidRDefault="00B9296B" w:rsidP="00473564">
      <w:pPr>
        <w:spacing w:after="0" w:line="240" w:lineRule="auto"/>
      </w:pPr>
      <w:r>
        <w:separator/>
      </w:r>
    </w:p>
  </w:footnote>
  <w:footnote w:type="continuationSeparator" w:id="0">
    <w:p w:rsidR="00B9296B" w:rsidRDefault="00B9296B" w:rsidP="00473564">
      <w:pPr>
        <w:spacing w:after="0" w:line="240" w:lineRule="auto"/>
      </w:pPr>
      <w:r>
        <w:continuationSeparator/>
      </w:r>
    </w:p>
  </w:footnote>
  <w:footnote w:id="1">
    <w:p w:rsidR="00701812" w:rsidRPr="00AF2C2A" w:rsidRDefault="00701812" w:rsidP="00701812">
      <w:pPr>
        <w:pStyle w:val="Normalny1"/>
        <w:rPr>
          <w:rFonts w:asciiTheme="minorHAnsi" w:hAnsiTheme="minorHAnsi" w:cs="Times New Roman"/>
          <w:sz w:val="16"/>
        </w:rPr>
      </w:pPr>
      <w:r w:rsidRPr="00AF2C2A">
        <w:rPr>
          <w:rFonts w:asciiTheme="minorHAnsi" w:hAnsiTheme="minorHAnsi" w:cs="Times New Roman"/>
          <w:sz w:val="16"/>
          <w:vertAlign w:val="superscript"/>
        </w:rPr>
        <w:footnoteRef/>
      </w:r>
      <w:r w:rsidRPr="00AF2C2A">
        <w:rPr>
          <w:rFonts w:asciiTheme="minorHAnsi" w:hAnsiTheme="minorHAnsi" w:cs="Times New Roman"/>
          <w:sz w:val="18"/>
          <w:szCs w:val="22"/>
        </w:rPr>
        <w:t xml:space="preserve">Zgodnie z Wytycznymi w zakresie informacji i promocji </w:t>
      </w:r>
      <w:r w:rsidR="00A96F91">
        <w:rPr>
          <w:rFonts w:asciiTheme="minorHAnsi" w:hAnsiTheme="minorHAnsi" w:cs="Times New Roman"/>
          <w:sz w:val="18"/>
          <w:szCs w:val="22"/>
        </w:rPr>
        <w:t>Funduszy Europejskich na lata 2021-2027</w:t>
      </w:r>
    </w:p>
    <w:p w:rsidR="00701812" w:rsidRPr="00AB45E9" w:rsidRDefault="00701812" w:rsidP="00701812">
      <w:pPr>
        <w:pStyle w:val="Normalny1"/>
        <w:rPr>
          <w:sz w:val="6"/>
        </w:rPr>
      </w:pPr>
    </w:p>
  </w:footnote>
  <w:footnote w:id="2">
    <w:p w:rsidR="00701812" w:rsidRPr="00277297" w:rsidRDefault="00701812" w:rsidP="00701812">
      <w:pPr>
        <w:pStyle w:val="Normalny1"/>
        <w:rPr>
          <w:rFonts w:asciiTheme="minorHAnsi" w:hAnsiTheme="minorHAnsi" w:cs="Times New Roman"/>
          <w:sz w:val="16"/>
          <w:vertAlign w:val="superscript"/>
        </w:rPr>
      </w:pPr>
      <w:r w:rsidRPr="00277297">
        <w:rPr>
          <w:rFonts w:asciiTheme="minorHAnsi" w:hAnsiTheme="minorHAnsi" w:cs="Times New Roman"/>
          <w:sz w:val="16"/>
          <w:vertAlign w:val="superscript"/>
        </w:rPr>
        <w:footnoteRef/>
      </w:r>
      <w:r w:rsidRPr="00277297">
        <w:rPr>
          <w:rFonts w:asciiTheme="minorHAnsi" w:hAnsiTheme="minorHAnsi" w:cs="Times New Roman"/>
          <w:sz w:val="18"/>
          <w:szCs w:val="22"/>
        </w:rPr>
        <w:t>jw.</w:t>
      </w:r>
    </w:p>
    <w:p w:rsidR="00701812" w:rsidRDefault="00701812" w:rsidP="00701812">
      <w:pPr>
        <w:pStyle w:val="Normalny1"/>
      </w:pPr>
    </w:p>
  </w:footnote>
  <w:footnote w:id="3">
    <w:p w:rsidR="000A550A" w:rsidRPr="00277297" w:rsidRDefault="000A550A" w:rsidP="000A550A">
      <w:pPr>
        <w:pStyle w:val="Normalny1"/>
        <w:rPr>
          <w:rFonts w:asciiTheme="minorHAnsi" w:hAnsiTheme="minorHAnsi" w:cs="Times New Roman"/>
          <w:sz w:val="16"/>
          <w:vertAlign w:val="superscript"/>
        </w:rPr>
      </w:pPr>
      <w:r w:rsidRPr="00277297">
        <w:rPr>
          <w:rFonts w:asciiTheme="minorHAnsi" w:hAnsiTheme="minorHAnsi" w:cs="Times New Roman"/>
          <w:sz w:val="16"/>
          <w:vertAlign w:val="superscript"/>
        </w:rPr>
        <w:footnoteRef/>
      </w:r>
      <w:r w:rsidRPr="00277297">
        <w:rPr>
          <w:rFonts w:asciiTheme="minorHAnsi" w:hAnsiTheme="minorHAnsi" w:cs="Times New Roman"/>
          <w:sz w:val="18"/>
          <w:szCs w:val="22"/>
        </w:rPr>
        <w:t>jw.</w:t>
      </w:r>
    </w:p>
    <w:p w:rsidR="000A550A" w:rsidRDefault="000A550A" w:rsidP="000A550A">
      <w:pPr>
        <w:pStyle w:val="Normalny1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12" w:rsidRDefault="00D26C9D" w:rsidP="006F4564">
    <w:pPr>
      <w:pStyle w:val="Nagwek"/>
    </w:pPr>
    <w:r>
      <w:rPr>
        <w:noProof/>
        <w:lang w:eastAsia="pl-PL"/>
      </w:rPr>
      <w:tab/>
    </w:r>
    <w:r w:rsidR="002C2379" w:rsidRPr="00B975ED">
      <w:rPr>
        <w:noProof/>
        <w:lang w:eastAsia="pl-PL"/>
      </w:rPr>
      <w:drawing>
        <wp:inline distT="0" distB="0" distL="0" distR="0" wp14:anchorId="79DFB4A7" wp14:editId="16225AC3">
          <wp:extent cx="5759450" cy="641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1812" w:rsidRDefault="007018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7A4E"/>
    <w:multiLevelType w:val="hybridMultilevel"/>
    <w:tmpl w:val="BF328F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E0F89"/>
    <w:multiLevelType w:val="multilevel"/>
    <w:tmpl w:val="60980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AB244E"/>
    <w:multiLevelType w:val="hybridMultilevel"/>
    <w:tmpl w:val="0608D9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F1E49"/>
    <w:multiLevelType w:val="multilevel"/>
    <w:tmpl w:val="37DC6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286F8C"/>
    <w:multiLevelType w:val="hybridMultilevel"/>
    <w:tmpl w:val="1DB89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24807"/>
    <w:multiLevelType w:val="hybridMultilevel"/>
    <w:tmpl w:val="FB14DA2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3B4A7A"/>
    <w:multiLevelType w:val="hybridMultilevel"/>
    <w:tmpl w:val="D5C8DA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2026A"/>
    <w:multiLevelType w:val="hybridMultilevel"/>
    <w:tmpl w:val="A4DE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E0A40"/>
    <w:multiLevelType w:val="hybridMultilevel"/>
    <w:tmpl w:val="C7E2E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D4"/>
    <w:rsid w:val="00010035"/>
    <w:rsid w:val="00013736"/>
    <w:rsid w:val="00025291"/>
    <w:rsid w:val="00032912"/>
    <w:rsid w:val="0007529A"/>
    <w:rsid w:val="00075CE3"/>
    <w:rsid w:val="000842D0"/>
    <w:rsid w:val="00095568"/>
    <w:rsid w:val="0009775F"/>
    <w:rsid w:val="000A550A"/>
    <w:rsid w:val="000C09E2"/>
    <w:rsid w:val="000C1B76"/>
    <w:rsid w:val="000C532C"/>
    <w:rsid w:val="000D2A9C"/>
    <w:rsid w:val="000E15B1"/>
    <w:rsid w:val="000E459E"/>
    <w:rsid w:val="000E5272"/>
    <w:rsid w:val="00101E4F"/>
    <w:rsid w:val="00110D8E"/>
    <w:rsid w:val="00112B5A"/>
    <w:rsid w:val="00146285"/>
    <w:rsid w:val="001534A8"/>
    <w:rsid w:val="0016234A"/>
    <w:rsid w:val="001762BD"/>
    <w:rsid w:val="001822CA"/>
    <w:rsid w:val="001866AD"/>
    <w:rsid w:val="001B62EC"/>
    <w:rsid w:val="001C483A"/>
    <w:rsid w:val="001D6EF6"/>
    <w:rsid w:val="001D7DCB"/>
    <w:rsid w:val="00230B59"/>
    <w:rsid w:val="002471E6"/>
    <w:rsid w:val="002851B0"/>
    <w:rsid w:val="002C2379"/>
    <w:rsid w:val="002F673E"/>
    <w:rsid w:val="00330902"/>
    <w:rsid w:val="0035063F"/>
    <w:rsid w:val="0037013C"/>
    <w:rsid w:val="00377D7B"/>
    <w:rsid w:val="003A46FE"/>
    <w:rsid w:val="003E5A80"/>
    <w:rsid w:val="003E6903"/>
    <w:rsid w:val="003F377A"/>
    <w:rsid w:val="004324DC"/>
    <w:rsid w:val="00443EDE"/>
    <w:rsid w:val="00456B50"/>
    <w:rsid w:val="0045718B"/>
    <w:rsid w:val="00460A22"/>
    <w:rsid w:val="00465095"/>
    <w:rsid w:val="00467EA2"/>
    <w:rsid w:val="00473564"/>
    <w:rsid w:val="00474896"/>
    <w:rsid w:val="00476D10"/>
    <w:rsid w:val="00487053"/>
    <w:rsid w:val="004911DC"/>
    <w:rsid w:val="00497FA6"/>
    <w:rsid w:val="004A1493"/>
    <w:rsid w:val="004A4FAC"/>
    <w:rsid w:val="004E1286"/>
    <w:rsid w:val="004F29BF"/>
    <w:rsid w:val="0050191B"/>
    <w:rsid w:val="00504B78"/>
    <w:rsid w:val="00515062"/>
    <w:rsid w:val="0051604D"/>
    <w:rsid w:val="00557AA1"/>
    <w:rsid w:val="00582FF2"/>
    <w:rsid w:val="005834E2"/>
    <w:rsid w:val="005A4E9F"/>
    <w:rsid w:val="005B129D"/>
    <w:rsid w:val="005D7955"/>
    <w:rsid w:val="006132E6"/>
    <w:rsid w:val="00613AFE"/>
    <w:rsid w:val="006143EB"/>
    <w:rsid w:val="006416E1"/>
    <w:rsid w:val="006569E8"/>
    <w:rsid w:val="006818C7"/>
    <w:rsid w:val="00683C03"/>
    <w:rsid w:val="006913E9"/>
    <w:rsid w:val="006A4D36"/>
    <w:rsid w:val="006B5131"/>
    <w:rsid w:val="006D77C2"/>
    <w:rsid w:val="006F4564"/>
    <w:rsid w:val="00701812"/>
    <w:rsid w:val="007801AC"/>
    <w:rsid w:val="007B3FD1"/>
    <w:rsid w:val="007C666B"/>
    <w:rsid w:val="007D452B"/>
    <w:rsid w:val="007E1232"/>
    <w:rsid w:val="007E2538"/>
    <w:rsid w:val="00836F0E"/>
    <w:rsid w:val="00841CAA"/>
    <w:rsid w:val="0086180A"/>
    <w:rsid w:val="00866DC0"/>
    <w:rsid w:val="00885377"/>
    <w:rsid w:val="008863A0"/>
    <w:rsid w:val="008B74AF"/>
    <w:rsid w:val="008B7B65"/>
    <w:rsid w:val="008C35AD"/>
    <w:rsid w:val="008D1173"/>
    <w:rsid w:val="008F2429"/>
    <w:rsid w:val="008F4357"/>
    <w:rsid w:val="00906EEB"/>
    <w:rsid w:val="0094215E"/>
    <w:rsid w:val="009531DB"/>
    <w:rsid w:val="00A06C86"/>
    <w:rsid w:val="00A254CA"/>
    <w:rsid w:val="00A769B0"/>
    <w:rsid w:val="00A7770B"/>
    <w:rsid w:val="00A876FC"/>
    <w:rsid w:val="00A90465"/>
    <w:rsid w:val="00A941F6"/>
    <w:rsid w:val="00A96F91"/>
    <w:rsid w:val="00AA711D"/>
    <w:rsid w:val="00AB067C"/>
    <w:rsid w:val="00AB49BB"/>
    <w:rsid w:val="00AC4874"/>
    <w:rsid w:val="00AF2C02"/>
    <w:rsid w:val="00AF3B98"/>
    <w:rsid w:val="00B04713"/>
    <w:rsid w:val="00B4784C"/>
    <w:rsid w:val="00B55046"/>
    <w:rsid w:val="00B654F0"/>
    <w:rsid w:val="00B74ED4"/>
    <w:rsid w:val="00B87B50"/>
    <w:rsid w:val="00B9296B"/>
    <w:rsid w:val="00BA217E"/>
    <w:rsid w:val="00BA3582"/>
    <w:rsid w:val="00BD0690"/>
    <w:rsid w:val="00BE762B"/>
    <w:rsid w:val="00C04E22"/>
    <w:rsid w:val="00C322E2"/>
    <w:rsid w:val="00C3379D"/>
    <w:rsid w:val="00C87256"/>
    <w:rsid w:val="00CA7A43"/>
    <w:rsid w:val="00CC462A"/>
    <w:rsid w:val="00CD0B5A"/>
    <w:rsid w:val="00CD6EDC"/>
    <w:rsid w:val="00CF31CB"/>
    <w:rsid w:val="00CF5745"/>
    <w:rsid w:val="00D26C9D"/>
    <w:rsid w:val="00D333D4"/>
    <w:rsid w:val="00D43DE1"/>
    <w:rsid w:val="00D47BFC"/>
    <w:rsid w:val="00D70B87"/>
    <w:rsid w:val="00D7543B"/>
    <w:rsid w:val="00D7560E"/>
    <w:rsid w:val="00DC7B52"/>
    <w:rsid w:val="00DE18B4"/>
    <w:rsid w:val="00DE4A29"/>
    <w:rsid w:val="00DF2509"/>
    <w:rsid w:val="00DF290A"/>
    <w:rsid w:val="00E012E7"/>
    <w:rsid w:val="00E04990"/>
    <w:rsid w:val="00E13120"/>
    <w:rsid w:val="00E136AC"/>
    <w:rsid w:val="00E23DB5"/>
    <w:rsid w:val="00E27571"/>
    <w:rsid w:val="00E30223"/>
    <w:rsid w:val="00E46AFF"/>
    <w:rsid w:val="00E46BA3"/>
    <w:rsid w:val="00E96AB3"/>
    <w:rsid w:val="00EC5C31"/>
    <w:rsid w:val="00ED1210"/>
    <w:rsid w:val="00EF3CE8"/>
    <w:rsid w:val="00F16231"/>
    <w:rsid w:val="00F22E07"/>
    <w:rsid w:val="00F32D0A"/>
    <w:rsid w:val="00F76145"/>
    <w:rsid w:val="00FA1F83"/>
    <w:rsid w:val="00FC1F0C"/>
    <w:rsid w:val="00FD06EA"/>
    <w:rsid w:val="00FD25C8"/>
    <w:rsid w:val="00FD6A89"/>
    <w:rsid w:val="00FE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9DA7BD-7941-4B06-86EE-EA7260C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73E"/>
  </w:style>
  <w:style w:type="paragraph" w:styleId="Nagwek3">
    <w:name w:val="heading 3"/>
    <w:basedOn w:val="Normalny"/>
    <w:next w:val="Normalny"/>
    <w:link w:val="Nagwek3Znak"/>
    <w:qFormat/>
    <w:rsid w:val="00E23DB5"/>
    <w:pPr>
      <w:keepNext/>
      <w:autoSpaceDE w:val="0"/>
      <w:autoSpaceDN w:val="0"/>
      <w:spacing w:before="240" w:after="12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3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act-street">
    <w:name w:val="contact-street"/>
    <w:basedOn w:val="Domylnaczcionkaakapitu"/>
    <w:rsid w:val="00683C03"/>
  </w:style>
  <w:style w:type="character" w:customStyle="1" w:styleId="contact-suburb">
    <w:name w:val="contact-suburb"/>
    <w:basedOn w:val="Domylnaczcionkaakapitu"/>
    <w:rsid w:val="00683C03"/>
  </w:style>
  <w:style w:type="character" w:customStyle="1" w:styleId="contact-state">
    <w:name w:val="contact-state"/>
    <w:basedOn w:val="Domylnaczcionkaakapitu"/>
    <w:rsid w:val="00683C03"/>
  </w:style>
  <w:style w:type="character" w:customStyle="1" w:styleId="contact-postcode">
    <w:name w:val="contact-postcode"/>
    <w:basedOn w:val="Domylnaczcionkaakapitu"/>
    <w:rsid w:val="00683C03"/>
  </w:style>
  <w:style w:type="character" w:customStyle="1" w:styleId="contact-country">
    <w:name w:val="contact-country"/>
    <w:basedOn w:val="Domylnaczcionkaakapitu"/>
    <w:rsid w:val="00683C03"/>
  </w:style>
  <w:style w:type="paragraph" w:styleId="Akapitzlist">
    <w:name w:val="List Paragraph"/>
    <w:basedOn w:val="Normalny"/>
    <w:uiPriority w:val="34"/>
    <w:qFormat/>
    <w:rsid w:val="00F22E07"/>
    <w:pPr>
      <w:ind w:left="720"/>
      <w:contextualSpacing/>
    </w:pPr>
  </w:style>
  <w:style w:type="paragraph" w:styleId="Legenda">
    <w:name w:val="caption"/>
    <w:basedOn w:val="Normalny"/>
    <w:qFormat/>
    <w:rsid w:val="004735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73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564"/>
  </w:style>
  <w:style w:type="paragraph" w:styleId="Stopka">
    <w:name w:val="footer"/>
    <w:basedOn w:val="Normalny"/>
    <w:link w:val="StopkaZnak"/>
    <w:uiPriority w:val="99"/>
    <w:unhideWhenUsed/>
    <w:rsid w:val="00473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64"/>
  </w:style>
  <w:style w:type="paragraph" w:styleId="Tekstdymka">
    <w:name w:val="Balloon Text"/>
    <w:basedOn w:val="Normalny"/>
    <w:link w:val="TekstdymkaZnak"/>
    <w:uiPriority w:val="99"/>
    <w:semiHidden/>
    <w:unhideWhenUsed/>
    <w:rsid w:val="0047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56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A7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941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qFormat/>
    <w:rsid w:val="00701812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customStyle="1" w:styleId="Normalny2">
    <w:name w:val="Normalny2"/>
    <w:qFormat/>
    <w:rsid w:val="00701812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F290A"/>
    <w:rPr>
      <w:rFonts w:cs="Times New Roman"/>
      <w:b/>
      <w:bCs/>
    </w:rPr>
  </w:style>
  <w:style w:type="character" w:styleId="Uwydatnienie">
    <w:name w:val="Emphasis"/>
    <w:basedOn w:val="Domylnaczcionkaakapitu"/>
    <w:uiPriority w:val="20"/>
    <w:qFormat/>
    <w:rsid w:val="00DF290A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E23DB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E25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smalkin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Gość_Stiwek</cp:lastModifiedBy>
  <cp:revision>6</cp:revision>
  <cp:lastPrinted>2020-01-20T11:55:00Z</cp:lastPrinted>
  <dcterms:created xsi:type="dcterms:W3CDTF">2025-12-17T15:17:00Z</dcterms:created>
  <dcterms:modified xsi:type="dcterms:W3CDTF">2025-12-17T18:08:00Z</dcterms:modified>
</cp:coreProperties>
</file>